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A2" w:rsidRPr="004023A2" w:rsidRDefault="004023A2" w:rsidP="004023A2">
      <w:pPr>
        <w:pStyle w:val="Akapitzlist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4023A2">
        <w:rPr>
          <w:rFonts w:ascii="Times New Roman" w:hAnsi="Times New Roman"/>
          <w:b/>
          <w:sz w:val="28"/>
          <w:szCs w:val="28"/>
          <w:u w:val="single"/>
        </w:rPr>
        <w:t>Charakterystyka przedsięwzięcia</w:t>
      </w:r>
    </w:p>
    <w:p w:rsidR="004023A2" w:rsidRDefault="004023A2" w:rsidP="004023A2">
      <w:pPr>
        <w:pStyle w:val="Akapitzlist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7073" w:rsidRPr="00BD0FED" w:rsidRDefault="00A47073" w:rsidP="004023A2">
      <w:pPr>
        <w:pStyle w:val="Akapitzlist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E51D68" w:rsidRPr="00C60CF0" w:rsidRDefault="00E51D68" w:rsidP="00BD0F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0CF0">
        <w:rPr>
          <w:rFonts w:ascii="Times New Roman" w:hAnsi="Times New Roman" w:cs="Times New Roman"/>
          <w:sz w:val="21"/>
          <w:szCs w:val="21"/>
        </w:rPr>
        <w:t xml:space="preserve">Planowane przedsięwzięcie będzie polegało na budowie farmy fotowoltaicznej o łącznej mocy do 30 MW wraz z niezbędną infrastruktura </w:t>
      </w:r>
      <w:r w:rsidR="006E3DDD" w:rsidRPr="00C60CF0">
        <w:rPr>
          <w:rFonts w:ascii="Times New Roman" w:hAnsi="Times New Roman" w:cs="Times New Roman"/>
          <w:sz w:val="21"/>
          <w:szCs w:val="21"/>
        </w:rPr>
        <w:t>towarzyszącą</w:t>
      </w:r>
      <w:r w:rsidRPr="00C60CF0">
        <w:rPr>
          <w:rFonts w:ascii="Times New Roman" w:hAnsi="Times New Roman" w:cs="Times New Roman"/>
          <w:sz w:val="21"/>
          <w:szCs w:val="21"/>
        </w:rPr>
        <w:t xml:space="preserve">. Całkowita powierzchnia </w:t>
      </w:r>
      <w:r w:rsidR="006E3DDD" w:rsidRPr="00C60CF0">
        <w:rPr>
          <w:rFonts w:ascii="Times New Roman" w:hAnsi="Times New Roman" w:cs="Times New Roman"/>
          <w:sz w:val="21"/>
          <w:szCs w:val="21"/>
        </w:rPr>
        <w:t xml:space="preserve">działek, na których planowane jest przedsięwzięcie wynosi 51,5807 ha. </w:t>
      </w:r>
      <w:r w:rsidRPr="00C60CF0">
        <w:rPr>
          <w:rFonts w:ascii="Times New Roman" w:hAnsi="Times New Roman" w:cs="Times New Roman"/>
          <w:sz w:val="21"/>
          <w:szCs w:val="21"/>
        </w:rPr>
        <w:t>Łączna powierzchnia inwestycji ogranic</w:t>
      </w:r>
      <w:r w:rsidR="006E3DDD" w:rsidRPr="00C60CF0">
        <w:rPr>
          <w:rFonts w:ascii="Times New Roman" w:hAnsi="Times New Roman" w:cs="Times New Roman"/>
          <w:sz w:val="21"/>
          <w:szCs w:val="21"/>
        </w:rPr>
        <w:t>zona ogrodzeniem będzie wynosić</w:t>
      </w:r>
      <w:r w:rsidRPr="00C60CF0">
        <w:rPr>
          <w:rFonts w:ascii="Times New Roman" w:hAnsi="Times New Roman" w:cs="Times New Roman"/>
          <w:sz w:val="21"/>
          <w:szCs w:val="21"/>
        </w:rPr>
        <w:t xml:space="preserve"> ok. </w:t>
      </w:r>
      <w:r w:rsidR="006E3DDD" w:rsidRPr="00C60CF0">
        <w:rPr>
          <w:rFonts w:ascii="Times New Roman" w:hAnsi="Times New Roman" w:cs="Times New Roman"/>
          <w:sz w:val="21"/>
          <w:szCs w:val="21"/>
        </w:rPr>
        <w:t>38</w:t>
      </w:r>
      <w:r w:rsidRPr="00C60CF0">
        <w:rPr>
          <w:rFonts w:ascii="Times New Roman" w:hAnsi="Times New Roman" w:cs="Times New Roman"/>
          <w:sz w:val="21"/>
          <w:szCs w:val="21"/>
        </w:rPr>
        <w:t xml:space="preserve"> ha. Teren, na którym planuje się posadowienie farmy fotowoltaicznej obecnie w większości użytkowany jest rolniczo. </w:t>
      </w:r>
      <w:r w:rsidR="006E3DDD" w:rsidRPr="00C60CF0">
        <w:rPr>
          <w:rFonts w:ascii="Times New Roman" w:hAnsi="Times New Roman" w:cs="Times New Roman"/>
          <w:sz w:val="21"/>
          <w:szCs w:val="21"/>
        </w:rPr>
        <w:t>Działki</w:t>
      </w:r>
      <w:r w:rsidRPr="00C60CF0">
        <w:rPr>
          <w:rFonts w:ascii="Times New Roman" w:hAnsi="Times New Roman" w:cs="Times New Roman"/>
          <w:sz w:val="21"/>
          <w:szCs w:val="21"/>
        </w:rPr>
        <w:t xml:space="preserve"> przeznaczona pod inwestycję stanowi</w:t>
      </w:r>
      <w:r w:rsidR="006E3DDD" w:rsidRPr="00C60CF0">
        <w:rPr>
          <w:rFonts w:ascii="Times New Roman" w:hAnsi="Times New Roman" w:cs="Times New Roman"/>
          <w:sz w:val="21"/>
          <w:szCs w:val="21"/>
        </w:rPr>
        <w:t>ą</w:t>
      </w:r>
      <w:r w:rsidRPr="00C60CF0">
        <w:rPr>
          <w:rFonts w:ascii="Times New Roman" w:hAnsi="Times New Roman" w:cs="Times New Roman"/>
          <w:sz w:val="21"/>
          <w:szCs w:val="21"/>
        </w:rPr>
        <w:t xml:space="preserve"> grunty orne o klasie: </w:t>
      </w:r>
      <w:proofErr w:type="spellStart"/>
      <w:r w:rsidRPr="00C60CF0">
        <w:rPr>
          <w:rFonts w:ascii="Times New Roman" w:hAnsi="Times New Roman" w:cs="Times New Roman"/>
          <w:sz w:val="21"/>
          <w:szCs w:val="21"/>
        </w:rPr>
        <w:t>IIIa</w:t>
      </w:r>
      <w:proofErr w:type="spellEnd"/>
      <w:r w:rsidRPr="00C60CF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60CF0">
        <w:rPr>
          <w:rFonts w:ascii="Times New Roman" w:hAnsi="Times New Roman" w:cs="Times New Roman"/>
          <w:sz w:val="21"/>
          <w:szCs w:val="21"/>
        </w:rPr>
        <w:t>IIIb</w:t>
      </w:r>
      <w:proofErr w:type="spellEnd"/>
      <w:r w:rsidRPr="00C60CF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60CF0">
        <w:rPr>
          <w:rFonts w:ascii="Times New Roman" w:hAnsi="Times New Roman" w:cs="Times New Roman"/>
          <w:sz w:val="21"/>
          <w:szCs w:val="21"/>
        </w:rPr>
        <w:t>IVa</w:t>
      </w:r>
      <w:proofErr w:type="spellEnd"/>
      <w:r w:rsidRPr="00C60CF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60CF0">
        <w:rPr>
          <w:rFonts w:ascii="Times New Roman" w:hAnsi="Times New Roman" w:cs="Times New Roman"/>
          <w:sz w:val="21"/>
          <w:szCs w:val="21"/>
        </w:rPr>
        <w:t>IVb</w:t>
      </w:r>
      <w:proofErr w:type="spellEnd"/>
      <w:r w:rsidRPr="00C60CF0">
        <w:rPr>
          <w:rFonts w:ascii="Times New Roman" w:hAnsi="Times New Roman" w:cs="Times New Roman"/>
          <w:sz w:val="21"/>
          <w:szCs w:val="21"/>
        </w:rPr>
        <w:t xml:space="preserve">, pastwiska klas: </w:t>
      </w:r>
      <w:r w:rsidR="006E3DDD" w:rsidRPr="00C60CF0">
        <w:rPr>
          <w:rFonts w:ascii="Times New Roman" w:hAnsi="Times New Roman" w:cs="Times New Roman"/>
          <w:sz w:val="21"/>
          <w:szCs w:val="21"/>
        </w:rPr>
        <w:t>I</w:t>
      </w:r>
      <w:r w:rsidRPr="00C60CF0">
        <w:rPr>
          <w:rFonts w:ascii="Times New Roman" w:hAnsi="Times New Roman" w:cs="Times New Roman"/>
          <w:sz w:val="21"/>
          <w:szCs w:val="21"/>
        </w:rPr>
        <w:t>V, V</w:t>
      </w:r>
      <w:r w:rsidR="006E3DDD" w:rsidRPr="00C60CF0">
        <w:rPr>
          <w:rFonts w:ascii="Times New Roman" w:hAnsi="Times New Roman" w:cs="Times New Roman"/>
          <w:sz w:val="21"/>
          <w:szCs w:val="21"/>
        </w:rPr>
        <w:t xml:space="preserve">, łąki klasy: V, </w:t>
      </w:r>
      <w:proofErr w:type="spellStart"/>
      <w:r w:rsidR="006E3DDD" w:rsidRPr="00C60CF0">
        <w:rPr>
          <w:rFonts w:ascii="Times New Roman" w:hAnsi="Times New Roman" w:cs="Times New Roman"/>
          <w:sz w:val="21"/>
          <w:szCs w:val="21"/>
        </w:rPr>
        <w:t>row</w:t>
      </w:r>
      <w:proofErr w:type="spellEnd"/>
      <w:r w:rsidR="006E3DDD" w:rsidRPr="00C60CF0">
        <w:rPr>
          <w:rFonts w:ascii="Times New Roman" w:hAnsi="Times New Roman" w:cs="Times New Roman"/>
          <w:sz w:val="21"/>
          <w:szCs w:val="21"/>
        </w:rPr>
        <w:t>, grunty rolne zabudowane, nieużytek</w:t>
      </w:r>
      <w:r w:rsidRPr="00C60CF0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51D68" w:rsidRPr="00C60CF0" w:rsidRDefault="00E51D68" w:rsidP="00BD0FED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1"/>
          <w:szCs w:val="21"/>
        </w:rPr>
      </w:pPr>
      <w:r w:rsidRPr="00C60CF0">
        <w:rPr>
          <w:rFonts w:ascii="Times New Roman" w:hAnsi="Times New Roman" w:cs="Times New Roman"/>
          <w:sz w:val="21"/>
          <w:szCs w:val="21"/>
        </w:rPr>
        <w:tab/>
      </w:r>
      <w:r w:rsidRPr="00C60CF0">
        <w:rPr>
          <w:rFonts w:ascii="Times New Roman" w:hAnsi="Times New Roman" w:cs="Times New Roman"/>
          <w:sz w:val="21"/>
          <w:szCs w:val="21"/>
        </w:rPr>
        <w:tab/>
        <w:t>W skład farmy fotowoltaicznej wchodzić będą:</w:t>
      </w:r>
    </w:p>
    <w:p w:rsidR="00E51D68" w:rsidRPr="00C60CF0" w:rsidRDefault="00E51D68" w:rsidP="00BD0FE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60CF0">
        <w:rPr>
          <w:rFonts w:ascii="Times New Roman" w:hAnsi="Times New Roman"/>
          <w:sz w:val="21"/>
          <w:szCs w:val="21"/>
        </w:rPr>
        <w:t>Panele fotowoltaiczne zamontowane na konstrukcjach wsporczych przytwierdzanych do podłoża – wbijane w grunt (maksymalnie 68 200 sz. paneli fotowoltaicznych o mocy od 440 W do 800 W);</w:t>
      </w:r>
    </w:p>
    <w:p w:rsidR="00E51D68" w:rsidRPr="00C60CF0" w:rsidRDefault="00E51D68" w:rsidP="00BD0FE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60CF0">
        <w:rPr>
          <w:rFonts w:ascii="Times New Roman" w:hAnsi="Times New Roman"/>
          <w:sz w:val="21"/>
          <w:szCs w:val="21"/>
        </w:rPr>
        <w:t>Przetwornice (falowniki/inwertery) ok. 120 szt.;</w:t>
      </w:r>
    </w:p>
    <w:p w:rsidR="00E51D68" w:rsidRPr="00C60CF0" w:rsidRDefault="00E51D68" w:rsidP="00BD0FE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60CF0">
        <w:rPr>
          <w:rFonts w:ascii="Times New Roman" w:hAnsi="Times New Roman"/>
          <w:sz w:val="21"/>
          <w:szCs w:val="21"/>
        </w:rPr>
        <w:t>Budynki kontenerowych stacji transformatorowych (ok. 10 szt.) o wymiarach ok.</w:t>
      </w:r>
      <w:r w:rsidRPr="00C60CF0">
        <w:rPr>
          <w:rFonts w:ascii="Times New Roman" w:hAnsi="Times New Roman"/>
          <w:sz w:val="21"/>
          <w:szCs w:val="21"/>
        </w:rPr>
        <w:br/>
        <w:t xml:space="preserve">7 m x 5 m x 3 m, w których znajdować się będą m.in. urządzenia elektryczne takie jak: transformator </w:t>
      </w:r>
      <w:proofErr w:type="spellStart"/>
      <w:r w:rsidRPr="00C60CF0">
        <w:rPr>
          <w:rFonts w:ascii="Times New Roman" w:hAnsi="Times New Roman"/>
          <w:sz w:val="21"/>
          <w:szCs w:val="21"/>
        </w:rPr>
        <w:t>nn</w:t>
      </w:r>
      <w:proofErr w:type="spellEnd"/>
      <w:r w:rsidRPr="00C60CF0">
        <w:rPr>
          <w:rFonts w:ascii="Times New Roman" w:hAnsi="Times New Roman"/>
          <w:sz w:val="21"/>
          <w:szCs w:val="21"/>
        </w:rPr>
        <w:t>/</w:t>
      </w:r>
      <w:proofErr w:type="spellStart"/>
      <w:r w:rsidRPr="00C60CF0">
        <w:rPr>
          <w:rFonts w:ascii="Times New Roman" w:hAnsi="Times New Roman"/>
          <w:sz w:val="21"/>
          <w:szCs w:val="21"/>
        </w:rPr>
        <w:t>SN</w:t>
      </w:r>
      <w:r w:rsidR="00D61869" w:rsidRPr="00C60CF0">
        <w:rPr>
          <w:rFonts w:ascii="Times New Roman" w:hAnsi="Times New Roman"/>
          <w:sz w:val="21"/>
          <w:szCs w:val="21"/>
        </w:rPr>
        <w:t>o</w:t>
      </w:r>
      <w:proofErr w:type="spellEnd"/>
      <w:r w:rsidR="00D61869" w:rsidRPr="00C60CF0">
        <w:rPr>
          <w:rFonts w:ascii="Times New Roman" w:hAnsi="Times New Roman"/>
          <w:sz w:val="21"/>
          <w:szCs w:val="21"/>
        </w:rPr>
        <w:t xml:space="preserve"> mocy ok 3 </w:t>
      </w:r>
      <w:proofErr w:type="spellStart"/>
      <w:r w:rsidR="00D61869" w:rsidRPr="00C60CF0">
        <w:rPr>
          <w:rFonts w:ascii="Times New Roman" w:hAnsi="Times New Roman"/>
          <w:sz w:val="21"/>
          <w:szCs w:val="21"/>
        </w:rPr>
        <w:t>MVA</w:t>
      </w:r>
      <w:proofErr w:type="spellEnd"/>
      <w:r w:rsidR="00D61869" w:rsidRPr="00C60CF0">
        <w:rPr>
          <w:rFonts w:ascii="Times New Roman" w:hAnsi="Times New Roman"/>
          <w:sz w:val="21"/>
          <w:szCs w:val="21"/>
        </w:rPr>
        <w:t xml:space="preserve">, rozdzielnica SN kV, rozdzielnica </w:t>
      </w:r>
      <w:proofErr w:type="spellStart"/>
      <w:r w:rsidR="00D61869" w:rsidRPr="00C60CF0">
        <w:rPr>
          <w:rFonts w:ascii="Times New Roman" w:hAnsi="Times New Roman"/>
          <w:sz w:val="21"/>
          <w:szCs w:val="21"/>
        </w:rPr>
        <w:t>nn</w:t>
      </w:r>
      <w:proofErr w:type="spellEnd"/>
      <w:r w:rsidR="00D61869" w:rsidRPr="00C60CF0">
        <w:rPr>
          <w:rFonts w:ascii="Times New Roman" w:hAnsi="Times New Roman"/>
          <w:sz w:val="21"/>
          <w:szCs w:val="21"/>
        </w:rPr>
        <w:t>;</w:t>
      </w:r>
    </w:p>
    <w:p w:rsidR="00D61869" w:rsidRPr="00C60CF0" w:rsidRDefault="00D61869" w:rsidP="00BD0FE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60CF0">
        <w:rPr>
          <w:rFonts w:ascii="Times New Roman" w:hAnsi="Times New Roman"/>
          <w:sz w:val="21"/>
          <w:szCs w:val="21"/>
        </w:rPr>
        <w:t>Linie kablowe SN kV służące, jako połączenie pomiędzy stacjami kontenerowymi a punktem przyłączenia do sieci;</w:t>
      </w:r>
    </w:p>
    <w:p w:rsidR="00D61869" w:rsidRPr="00C60CF0" w:rsidRDefault="00D61869" w:rsidP="00BD0FE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60CF0">
        <w:rPr>
          <w:rFonts w:ascii="Times New Roman" w:hAnsi="Times New Roman"/>
          <w:sz w:val="21"/>
          <w:szCs w:val="21"/>
        </w:rPr>
        <w:t xml:space="preserve">System monitoringu </w:t>
      </w:r>
      <w:proofErr w:type="spellStart"/>
      <w:r w:rsidRPr="00C60CF0">
        <w:rPr>
          <w:rFonts w:ascii="Times New Roman" w:hAnsi="Times New Roman"/>
          <w:sz w:val="21"/>
          <w:szCs w:val="21"/>
        </w:rPr>
        <w:t>CCTV</w:t>
      </w:r>
      <w:proofErr w:type="spellEnd"/>
      <w:r w:rsidRPr="00C60CF0">
        <w:rPr>
          <w:rFonts w:ascii="Times New Roman" w:hAnsi="Times New Roman"/>
          <w:sz w:val="21"/>
          <w:szCs w:val="21"/>
        </w:rPr>
        <w:t xml:space="preserve"> (opcjonalnie);</w:t>
      </w:r>
    </w:p>
    <w:p w:rsidR="00D61869" w:rsidRPr="00C60CF0" w:rsidRDefault="00D61869" w:rsidP="00BD0FE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60CF0">
        <w:rPr>
          <w:rFonts w:ascii="Times New Roman" w:hAnsi="Times New Roman"/>
          <w:sz w:val="21"/>
          <w:szCs w:val="21"/>
        </w:rPr>
        <w:t>System włamania i napadu (opcjonalnie);</w:t>
      </w:r>
    </w:p>
    <w:p w:rsidR="00D61869" w:rsidRPr="00C60CF0" w:rsidRDefault="00D61869" w:rsidP="00BD0FE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60CF0">
        <w:rPr>
          <w:rFonts w:ascii="Times New Roman" w:hAnsi="Times New Roman"/>
          <w:sz w:val="21"/>
          <w:szCs w:val="21"/>
        </w:rPr>
        <w:t xml:space="preserve">Instalacja oświetlenia LED (opcjonalnie). </w:t>
      </w:r>
    </w:p>
    <w:p w:rsidR="00D61869" w:rsidRPr="00C60CF0" w:rsidRDefault="00D61869" w:rsidP="00BD0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4A7697" w:rsidRPr="00C60CF0" w:rsidRDefault="004A7697" w:rsidP="004A7697">
      <w:pPr>
        <w:ind w:firstLine="360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C60CF0">
        <w:rPr>
          <w:rFonts w:ascii="Times New Roman" w:hAnsi="Times New Roman" w:cs="Times New Roman"/>
          <w:sz w:val="21"/>
          <w:szCs w:val="21"/>
          <w:lang w:eastAsia="pl-PL"/>
        </w:rPr>
        <w:t>Panele fotowoltaiczne zostaną zainstalowane na tzw. stołach umieszczonych na konstrukcjach wsporczych. Każdy stół będzie składał się z paneli ułożonych poziomo lub pionowo w 2 lub 4 rzędach. Zastosowane panele posiadają powłokę antyrefleksyjną, która zmniejsza współczynnik odbicia światła od powierzchni ogniw krzemowych, jednocześnie zwiększając absorpcję promieniowania słonecznego i poprawiając parametry elektryczne ogniwa.</w:t>
      </w:r>
    </w:p>
    <w:p w:rsidR="004A7697" w:rsidRPr="00C60CF0" w:rsidRDefault="004A7697" w:rsidP="004A7697">
      <w:pPr>
        <w:ind w:firstLine="708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Montaż paneli będzie oparty na konstrukcji wolnostojącej, składającej się ze stalowej ocynkowanej ramy, aluminiowych, poziomych i pionowych profili nośnych oraz elementów mocujących (elementów łączących). Konstrukcje wsporcze malowane są w odcieniach szarości. Konstrukcja wsporcza będzie przytwierdzona bezpośrednio do podłoża (pale wbijane w grunt przy pomocy kafara). Głębokość osadzania zależy od konkretnych warunków panujących na miejscu i będzie ustalana indywidualnie przez projektanta w oparciu o nośność gruntu oraz obciążenie śniegiem oraz wiatrem. Wytrzymałość takiego sposobu mocowania paneli do podłoża została przebadana i może wytrzymać obciążenie wiatrem do 0,48 </w:t>
      </w:r>
      <w:proofErr w:type="spell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kN</w:t>
      </w:r>
      <w:proofErr w:type="spell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>/</w:t>
      </w:r>
      <w:proofErr w:type="spell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m2</w:t>
      </w:r>
      <w:proofErr w:type="spell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 i śniegiem do 1,5 </w:t>
      </w:r>
      <w:proofErr w:type="spell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kN</w:t>
      </w:r>
      <w:proofErr w:type="spell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>/</w:t>
      </w:r>
      <w:proofErr w:type="spell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m2</w:t>
      </w:r>
      <w:proofErr w:type="spell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>. Wysokość konstrukcji wsporczej wraz z zamontowanymi panelami fotowoltaicznymi wynosić będzie maksymalnie do 4 m wysokości.</w:t>
      </w:r>
    </w:p>
    <w:p w:rsidR="004A7697" w:rsidRPr="00C60CF0" w:rsidRDefault="004A7697" w:rsidP="004A7697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0CF0">
        <w:rPr>
          <w:rFonts w:ascii="Times New Roman" w:hAnsi="Times New Roman" w:cs="Times New Roman"/>
          <w:sz w:val="21"/>
          <w:szCs w:val="21"/>
          <w:lang w:eastAsia="pl-PL"/>
        </w:rPr>
        <w:t>Stelaże sytuowane są w rzędach, w odstępach gwarantujących dopływ światła słonecznego w ciągu całego roku równomiernie. Stoły z panelami będą rozmieszczone w rzędach oddalonych od siebie o około 3 - 6 m. Każdy stół będzie składał się z paneli ułożonych poziomo lub pionowo w 2 lub 4 rzędach.</w:t>
      </w:r>
    </w:p>
    <w:p w:rsidR="004A7697" w:rsidRPr="00C60CF0" w:rsidRDefault="004A7697" w:rsidP="004A7697">
      <w:pPr>
        <w:ind w:firstLine="708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Ze względu na szerokość geograficzną przedmiotowej inwestycji, pochylenie rzędów paneli ustawionych w kierunku południowym będzie wynosiło około 20-30° w stosunku do poziomu. Dobór tego kąta jest optymalizowany dla poszczególnych instalacji tak, aby uzyskać maksymalną ilość energii elektrycznej wytworzonej z powierzchni panelu. </w:t>
      </w:r>
    </w:p>
    <w:p w:rsidR="004A7697" w:rsidRPr="00C60CF0" w:rsidRDefault="004A7697" w:rsidP="004A7697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0CF0">
        <w:rPr>
          <w:rFonts w:ascii="Times New Roman" w:hAnsi="Times New Roman" w:cs="Times New Roman"/>
          <w:sz w:val="21"/>
          <w:szCs w:val="21"/>
        </w:rPr>
        <w:t xml:space="preserve">W instalacji przewiduje się zastosowanie systemu falowników rozproszonych. Falowniki mają na celu przetworzenie prądu stałego z wyjścia paneli na prąd przemienny sieci dystrybucyjnej. Planuje się zastosowanie inwerterów o mocy od 100 do 500 </w:t>
      </w:r>
      <w:proofErr w:type="spellStart"/>
      <w:r w:rsidRPr="00C60CF0">
        <w:rPr>
          <w:rFonts w:ascii="Times New Roman" w:hAnsi="Times New Roman" w:cs="Times New Roman"/>
          <w:sz w:val="21"/>
          <w:szCs w:val="21"/>
        </w:rPr>
        <w:t>kW.</w:t>
      </w:r>
      <w:proofErr w:type="spellEnd"/>
      <w:r w:rsidRPr="00C60CF0">
        <w:rPr>
          <w:rFonts w:ascii="Times New Roman" w:hAnsi="Times New Roman" w:cs="Times New Roman"/>
          <w:sz w:val="21"/>
          <w:szCs w:val="21"/>
        </w:rPr>
        <w:t xml:space="preserve"> Jednakże ze względu na dynamicznie rozwijającą się branżę fotowoltaiczną dopuszcza się zmianę mocy inwerterów na etapie projektowym.</w:t>
      </w:r>
    </w:p>
    <w:p w:rsidR="004A7697" w:rsidRPr="00C60CF0" w:rsidRDefault="004A7697" w:rsidP="004A7697">
      <w:pPr>
        <w:ind w:firstLine="708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C60CF0">
        <w:rPr>
          <w:rFonts w:ascii="Times New Roman" w:hAnsi="Times New Roman" w:cs="Times New Roman"/>
          <w:sz w:val="21"/>
          <w:szCs w:val="21"/>
          <w:lang w:eastAsia="pl-PL"/>
        </w:rPr>
        <w:lastRenderedPageBreak/>
        <w:t xml:space="preserve">Dla farmy fotowoltaicznej przewiduje się wykorzystanie transformatorów suchych w izolacji żywicznej lub olejowych o mocy ok 3000 kVA, które będą umiejscowione w osobnym pomieszczeniu stacji kontenerowych posadowionych na terenie planowanej inwestycji. Żywica oraz zastosowane materiały izolacyjne dają transformatorom wysokie parametry </w:t>
      </w:r>
      <w:proofErr w:type="spell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samogaszące</w:t>
      </w:r>
      <w:proofErr w:type="spell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, natomiast zastosowanie systemu chłodzenia powietrzem, pozwala uniknąć wycieków płynów chłodzących, które mogłyby spowodować zanieczyszczenie środowiska zewnętrznego. </w:t>
      </w:r>
      <w:r w:rsidRPr="00C60CF0">
        <w:rPr>
          <w:rFonts w:ascii="Times New Roman" w:hAnsi="Times New Roman" w:cs="Times New Roman"/>
          <w:sz w:val="21"/>
          <w:szCs w:val="21"/>
        </w:rPr>
        <w:t>W przypadku zastosowania transformatora olejowego, budynek stacji będzie wyposażony w misę olejową o pojemności pozwalającej pomieścić całą objętość oleju znajdującego się w transformatorze oraz pozostałości po ewentualnej akcji gaśniczej.</w:t>
      </w:r>
    </w:p>
    <w:p w:rsidR="004A7697" w:rsidRPr="00C60CF0" w:rsidRDefault="004A7697" w:rsidP="004A7697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0CF0">
        <w:rPr>
          <w:rFonts w:ascii="Times New Roman" w:hAnsi="Times New Roman" w:cs="Times New Roman"/>
          <w:sz w:val="21"/>
          <w:szCs w:val="21"/>
        </w:rPr>
        <w:t xml:space="preserve">Przewiduje się zastosowanie stacji kontenerowej o wymiarach ok. 7 m x 5 m x 3 m. Stacja kontenerowa wyposażona jest w rozdzielnicę </w:t>
      </w:r>
      <w:proofErr w:type="spellStart"/>
      <w:r w:rsidRPr="00C60CF0">
        <w:rPr>
          <w:rFonts w:ascii="Times New Roman" w:hAnsi="Times New Roman" w:cs="Times New Roman"/>
          <w:sz w:val="21"/>
          <w:szCs w:val="21"/>
        </w:rPr>
        <w:t>nn</w:t>
      </w:r>
      <w:proofErr w:type="spellEnd"/>
      <w:r w:rsidRPr="00C60CF0">
        <w:rPr>
          <w:rFonts w:ascii="Times New Roman" w:hAnsi="Times New Roman" w:cs="Times New Roman"/>
          <w:sz w:val="21"/>
          <w:szCs w:val="21"/>
        </w:rPr>
        <w:t xml:space="preserve">, transformator, rozdzielnicę SN, układ pomiaru energii „zielonej” oraz oddanej do sieci, układ sterowania i kontroli, rozdzielnicę potrzeb własnych, układ łączności, instalację oświetlenia, ogrzewania i wentylacji oraz instalację monitoringu. Powierzchnia terenu wykorzystana na cele posadowienia każdej ze stacji kontenerowych wyniesie ok. 35 </w:t>
      </w:r>
      <w:proofErr w:type="spellStart"/>
      <w:r w:rsidRPr="00C60CF0">
        <w:rPr>
          <w:rFonts w:ascii="Times New Roman" w:hAnsi="Times New Roman" w:cs="Times New Roman"/>
          <w:sz w:val="21"/>
          <w:szCs w:val="21"/>
        </w:rPr>
        <w:t>m</w:t>
      </w:r>
      <w:r w:rsidRPr="00C60CF0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spellEnd"/>
      <w:r w:rsidRPr="00C60CF0">
        <w:rPr>
          <w:rFonts w:ascii="Times New Roman" w:hAnsi="Times New Roman" w:cs="Times New Roman"/>
          <w:sz w:val="21"/>
          <w:szCs w:val="21"/>
        </w:rPr>
        <w:t>.</w:t>
      </w:r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 Na potrzeby posadowienia stacji kontenerowej oraz z uwagi na późniejszą eksploatację farmy fotowoltaicznej przewiduje się budowę małego utwardzonego placu manewrowego z dwoma miejscami parkingowymi o wymiarach min. 2,5 m x 5 m (zgodnie z załączonym projektem zagospodarowania terenu). </w:t>
      </w:r>
    </w:p>
    <w:p w:rsidR="004A7697" w:rsidRPr="00C60CF0" w:rsidRDefault="004A7697" w:rsidP="004A7697">
      <w:pPr>
        <w:ind w:firstLine="708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C60CF0">
        <w:rPr>
          <w:rFonts w:ascii="Times New Roman" w:hAnsi="Times New Roman" w:cs="Times New Roman"/>
          <w:sz w:val="21"/>
          <w:szCs w:val="21"/>
          <w:lang w:eastAsia="pl-PL"/>
        </w:rPr>
        <w:t>Panele fotowoltaiczne będą połączone z falownikami kablami DC prowadzonymi pod panelami w korytach przytwierdzonych do konstrukcji wsporczych paneli lub w wiązkach pod panelami i prowadzone po konstrukcji wsporczej. Inwertery będą połączone z rozdzielnicą niskiego napięcia w stacji kontenerowej poprzez kable AC prowadzone w ziemi o przekrojach i długości dostosowanych do odpowiednich parametrów instalacji. Do wyprowadzenia mocy z farmy fotowoltaicznej przewiduje się wykonanie oddzielnej podziemnej linii kablowej SN (wyprowadzenia mocy) o długości trasy zależnej od miejsca wskazanego w warunkach przyłączenia, o które wystąpi Inwestor. Kabel będzie ułożony w ziemi na głębokości ok. 80 - 90 cm na podsypce piaskowej (10 cm), pokrycie kabla również piaskiem (10 cm</w:t>
      </w:r>
      <w:proofErr w:type="gram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). Warstwy</w:t>
      </w:r>
      <w:proofErr w:type="gram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 piasku zostaną pokryte gruntem rodzimym. Masy ziemne pochodzące z wykopów pod trasy kablowe, zostaną oznaczone w taki sposób, aby możliwe było ponowne wykorzystanie usuniętych mas ziemnych do przysypania tego samego odcinka prowadzonych linii kablowych. Pozostałe masy ziemne z wykopów będą wykorzystane do </w:t>
      </w:r>
      <w:proofErr w:type="spell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mikroniwelacji</w:t>
      </w:r>
      <w:proofErr w:type="spell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 terenów, na których będzie znajdowała się inwestycja. Roboty ziemne będą wykonywane według normy: </w:t>
      </w:r>
      <w:proofErr w:type="spell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PN</w:t>
      </w:r>
      <w:proofErr w:type="spell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>-B-</w:t>
      </w:r>
      <w:proofErr w:type="gram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06050:1999 Geotechnika</w:t>
      </w:r>
      <w:proofErr w:type="gram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>. Roboty ziemne.</w:t>
      </w:r>
    </w:p>
    <w:p w:rsidR="004A7697" w:rsidRPr="00C60CF0" w:rsidRDefault="004A7697" w:rsidP="004A7697">
      <w:pPr>
        <w:ind w:firstLine="708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Przez system </w:t>
      </w:r>
      <w:proofErr w:type="spell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CCTV</w:t>
      </w:r>
      <w:proofErr w:type="spell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 rozumie się zespół współpracujących urządzeń do odbioru, przetwarzania, przekazywania oraz archiwizacji i wyświetlania obrazu oraz dźwięku w obiektach monitorowanych. Na terenie farm fotowoltaicznych systemy te służą do monitoringu terenu obiektu. Monitoring </w:t>
      </w:r>
      <w:proofErr w:type="spellStart"/>
      <w:r w:rsidRPr="00C60CF0">
        <w:rPr>
          <w:rFonts w:ascii="Times New Roman" w:hAnsi="Times New Roman" w:cs="Times New Roman"/>
          <w:sz w:val="21"/>
          <w:szCs w:val="21"/>
          <w:lang w:eastAsia="pl-PL"/>
        </w:rPr>
        <w:t>CCTV</w:t>
      </w:r>
      <w:proofErr w:type="spellEnd"/>
      <w:r w:rsidRPr="00C60CF0">
        <w:rPr>
          <w:rFonts w:ascii="Times New Roman" w:hAnsi="Times New Roman" w:cs="Times New Roman"/>
          <w:sz w:val="21"/>
          <w:szCs w:val="21"/>
          <w:lang w:eastAsia="pl-PL"/>
        </w:rPr>
        <w:t xml:space="preserve"> będzie się składał z minimum 2 kamer.</w:t>
      </w:r>
    </w:p>
    <w:p w:rsidR="00AC6F92" w:rsidRDefault="004A7697" w:rsidP="00C7676D">
      <w:pPr>
        <w:ind w:firstLine="708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C60CF0">
        <w:rPr>
          <w:rFonts w:ascii="Times New Roman" w:hAnsi="Times New Roman" w:cs="Times New Roman"/>
          <w:sz w:val="21"/>
          <w:szCs w:val="21"/>
          <w:lang w:eastAsia="pl-PL"/>
        </w:rPr>
        <w:t>Przewiduje się oświetlenie farmy fotowoltaicznej z wykorzystaniem „czujnika ruchu”, który będzie uruchamiał oświetlenie tylko w momencie detekcji poruszającego się obiektu, który znajdzie się w obszarze będącym w zasięgu czujnika ruchu. Dzięki takiemu rozwiązaniu system ten będzie mniej uciążliwy dla terenów sąsiednich.</w:t>
      </w:r>
    </w:p>
    <w:p w:rsidR="00C60CF0" w:rsidRPr="00C60CF0" w:rsidRDefault="00C60CF0" w:rsidP="00C7676D">
      <w:pPr>
        <w:ind w:firstLine="708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C60CF0" w:rsidRDefault="00C60CF0" w:rsidP="00C60CF0">
      <w:pPr>
        <w:pStyle w:val="Akapitzlist"/>
        <w:autoSpaceDE w:val="0"/>
        <w:autoSpaceDN w:val="0"/>
        <w:adjustRightInd w:val="0"/>
        <w:ind w:left="637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WÓJT GMINY STARY TARG </w:t>
      </w:r>
    </w:p>
    <w:p w:rsidR="00C60CF0" w:rsidRDefault="00C60CF0" w:rsidP="00C60CF0">
      <w:pPr>
        <w:pStyle w:val="Akapitzlist"/>
        <w:autoSpaceDE w:val="0"/>
        <w:autoSpaceDN w:val="0"/>
        <w:adjustRightInd w:val="0"/>
        <w:ind w:left="637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C60CF0" w:rsidRPr="00C7676D" w:rsidRDefault="00C60CF0" w:rsidP="00C60CF0">
      <w:pPr>
        <w:ind w:left="5664" w:firstLine="708"/>
        <w:jc w:val="both"/>
        <w:rPr>
          <w:rFonts w:ascii="Times New Roman" w:hAnsi="Times New Roman" w:cs="Times New Roman"/>
          <w:lang w:eastAsia="pl-PL"/>
        </w:rPr>
      </w:pPr>
      <w:proofErr w:type="gramStart"/>
      <w:r>
        <w:rPr>
          <w:rFonts w:ascii="Times New Roman" w:hAnsi="Times New Roman"/>
          <w:color w:val="000000" w:themeColor="text1"/>
          <w:sz w:val="18"/>
          <w:szCs w:val="18"/>
        </w:rPr>
        <w:t>mgr</w:t>
      </w:r>
      <w:proofErr w:type="gramEnd"/>
      <w:r>
        <w:rPr>
          <w:rFonts w:ascii="Times New Roman" w:hAnsi="Times New Roman"/>
          <w:color w:val="000000" w:themeColor="text1"/>
          <w:sz w:val="18"/>
          <w:szCs w:val="18"/>
        </w:rPr>
        <w:t xml:space="preserve"> inż. Wiesław Kaźmierski</w:t>
      </w:r>
    </w:p>
    <w:sectPr w:rsidR="00C60CF0" w:rsidRPr="00C767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E9" w:rsidRDefault="009758E9" w:rsidP="004023A2">
      <w:pPr>
        <w:spacing w:after="0" w:line="240" w:lineRule="auto"/>
      </w:pPr>
      <w:r>
        <w:separator/>
      </w:r>
    </w:p>
  </w:endnote>
  <w:endnote w:type="continuationSeparator" w:id="0">
    <w:p w:rsidR="009758E9" w:rsidRDefault="009758E9" w:rsidP="004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00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3A2" w:rsidRDefault="004023A2">
            <w:pPr>
              <w:pStyle w:val="Stopka"/>
              <w:jc w:val="right"/>
            </w:pPr>
            <w:r w:rsidRPr="004023A2">
              <w:rPr>
                <w:sz w:val="20"/>
                <w:szCs w:val="20"/>
              </w:rPr>
              <w:t xml:space="preserve">Strona </w:t>
            </w:r>
            <w:r w:rsidRPr="004023A2">
              <w:rPr>
                <w:b/>
                <w:bCs/>
                <w:sz w:val="20"/>
                <w:szCs w:val="20"/>
              </w:rPr>
              <w:fldChar w:fldCharType="begin"/>
            </w:r>
            <w:r w:rsidRPr="004023A2">
              <w:rPr>
                <w:b/>
                <w:bCs/>
                <w:sz w:val="20"/>
                <w:szCs w:val="20"/>
              </w:rPr>
              <w:instrText>PAGE</w:instrText>
            </w:r>
            <w:r w:rsidRPr="004023A2">
              <w:rPr>
                <w:b/>
                <w:bCs/>
                <w:sz w:val="20"/>
                <w:szCs w:val="20"/>
              </w:rPr>
              <w:fldChar w:fldCharType="separate"/>
            </w:r>
            <w:r w:rsidR="00C60CF0">
              <w:rPr>
                <w:b/>
                <w:bCs/>
                <w:noProof/>
                <w:sz w:val="20"/>
                <w:szCs w:val="20"/>
              </w:rPr>
              <w:t>1</w:t>
            </w:r>
            <w:r w:rsidRPr="004023A2">
              <w:rPr>
                <w:b/>
                <w:bCs/>
                <w:sz w:val="20"/>
                <w:szCs w:val="20"/>
              </w:rPr>
              <w:fldChar w:fldCharType="end"/>
            </w:r>
            <w:r w:rsidRPr="004023A2">
              <w:rPr>
                <w:sz w:val="20"/>
                <w:szCs w:val="20"/>
              </w:rPr>
              <w:t xml:space="preserve"> z </w:t>
            </w:r>
            <w:r w:rsidRPr="004023A2">
              <w:rPr>
                <w:b/>
                <w:bCs/>
                <w:sz w:val="20"/>
                <w:szCs w:val="20"/>
              </w:rPr>
              <w:fldChar w:fldCharType="begin"/>
            </w:r>
            <w:r w:rsidRPr="004023A2">
              <w:rPr>
                <w:b/>
                <w:bCs/>
                <w:sz w:val="20"/>
                <w:szCs w:val="20"/>
              </w:rPr>
              <w:instrText>NUMPAGES</w:instrText>
            </w:r>
            <w:r w:rsidRPr="004023A2">
              <w:rPr>
                <w:b/>
                <w:bCs/>
                <w:sz w:val="20"/>
                <w:szCs w:val="20"/>
              </w:rPr>
              <w:fldChar w:fldCharType="separate"/>
            </w:r>
            <w:r w:rsidR="00C60CF0">
              <w:rPr>
                <w:b/>
                <w:bCs/>
                <w:noProof/>
                <w:sz w:val="20"/>
                <w:szCs w:val="20"/>
              </w:rPr>
              <w:t>2</w:t>
            </w:r>
            <w:r w:rsidRPr="004023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23A2" w:rsidRDefault="00402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E9" w:rsidRDefault="009758E9" w:rsidP="004023A2">
      <w:pPr>
        <w:spacing w:after="0" w:line="240" w:lineRule="auto"/>
      </w:pPr>
      <w:r>
        <w:separator/>
      </w:r>
    </w:p>
  </w:footnote>
  <w:footnote w:type="continuationSeparator" w:id="0">
    <w:p w:rsidR="009758E9" w:rsidRDefault="009758E9" w:rsidP="0040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47" w:rsidRPr="00133847" w:rsidRDefault="004023A2" w:rsidP="00133847">
    <w:pPr>
      <w:pStyle w:val="Nagwek"/>
      <w:jc w:val="both"/>
      <w:rPr>
        <w:i/>
        <w:sz w:val="20"/>
        <w:szCs w:val="20"/>
      </w:rPr>
    </w:pPr>
    <w:r w:rsidRPr="00133847">
      <w:rPr>
        <w:i/>
        <w:sz w:val="20"/>
        <w:szCs w:val="20"/>
      </w:rPr>
      <w:t>Załącznik nr 1 do decyzji</w:t>
    </w:r>
    <w:r w:rsidR="00C7676D">
      <w:rPr>
        <w:i/>
        <w:sz w:val="20"/>
        <w:szCs w:val="20"/>
      </w:rPr>
      <w:t xml:space="preserve"> nr 3</w:t>
    </w:r>
    <w:r w:rsidR="00133847" w:rsidRPr="00133847">
      <w:rPr>
        <w:i/>
        <w:sz w:val="20"/>
        <w:szCs w:val="20"/>
      </w:rPr>
      <w:t>/2022</w:t>
    </w:r>
    <w:r w:rsidRPr="00133847">
      <w:rPr>
        <w:i/>
        <w:sz w:val="20"/>
        <w:szCs w:val="20"/>
      </w:rPr>
      <w:t xml:space="preserve"> o środowiskowych uwarunkowaniach na realizację </w:t>
    </w:r>
    <w:r w:rsidR="00133847" w:rsidRPr="00133847">
      <w:rPr>
        <w:i/>
        <w:sz w:val="20"/>
        <w:szCs w:val="20"/>
      </w:rPr>
      <w:t xml:space="preserve">przedsięwzięcia bez przeprowadzenia oceny oddziaływania na środowisko z dnia </w:t>
    </w:r>
    <w:r w:rsidR="00C7676D">
      <w:rPr>
        <w:i/>
        <w:sz w:val="20"/>
        <w:szCs w:val="20"/>
      </w:rPr>
      <w:t>29</w:t>
    </w:r>
    <w:r w:rsidR="00E51D68">
      <w:rPr>
        <w:i/>
        <w:sz w:val="20"/>
        <w:szCs w:val="20"/>
      </w:rPr>
      <w:t>.07</w:t>
    </w:r>
    <w:r w:rsidR="00133847" w:rsidRPr="00133847">
      <w:rPr>
        <w:i/>
        <w:sz w:val="20"/>
        <w:szCs w:val="20"/>
      </w:rPr>
      <w:t xml:space="preserve">.2022 </w:t>
    </w:r>
    <w:proofErr w:type="gramStart"/>
    <w:r w:rsidR="00133847" w:rsidRPr="00133847">
      <w:rPr>
        <w:i/>
        <w:sz w:val="20"/>
        <w:szCs w:val="20"/>
      </w:rPr>
      <w:t>r</w:t>
    </w:r>
    <w:proofErr w:type="gramEnd"/>
    <w:r w:rsidR="00133847" w:rsidRPr="00133847">
      <w:rPr>
        <w:i/>
        <w:sz w:val="20"/>
        <w:szCs w:val="20"/>
      </w:rPr>
      <w:t>. znak</w:t>
    </w:r>
    <w:r w:rsidRPr="00133847">
      <w:rPr>
        <w:i/>
        <w:sz w:val="20"/>
        <w:szCs w:val="20"/>
      </w:rPr>
      <w:t xml:space="preserve"> </w:t>
    </w:r>
    <w:r w:rsidR="00C7676D">
      <w:rPr>
        <w:i/>
        <w:sz w:val="20"/>
        <w:szCs w:val="20"/>
      </w:rPr>
      <w:t>RG.II.6220.2</w:t>
    </w:r>
    <w:r w:rsidR="00767B23" w:rsidRPr="00133847">
      <w:rPr>
        <w:i/>
        <w:sz w:val="20"/>
        <w:szCs w:val="20"/>
      </w:rPr>
      <w:t>.</w:t>
    </w:r>
    <w:r w:rsidR="00C7676D">
      <w:rPr>
        <w:i/>
        <w:sz w:val="20"/>
        <w:szCs w:val="20"/>
      </w:rPr>
      <w:t>10</w:t>
    </w:r>
    <w:r w:rsidR="00E51D68">
      <w:rPr>
        <w:i/>
        <w:sz w:val="20"/>
        <w:szCs w:val="20"/>
      </w:rPr>
      <w:t>.2022</w:t>
    </w:r>
    <w:r w:rsidRPr="00133847">
      <w:rPr>
        <w:i/>
        <w:sz w:val="20"/>
        <w:szCs w:val="20"/>
      </w:rPr>
      <w:t>.AO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C34"/>
    <w:multiLevelType w:val="hybridMultilevel"/>
    <w:tmpl w:val="48E61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97A"/>
    <w:multiLevelType w:val="hybridMultilevel"/>
    <w:tmpl w:val="6C2AF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57"/>
    <w:rsid w:val="000118A9"/>
    <w:rsid w:val="00026D54"/>
    <w:rsid w:val="0004279A"/>
    <w:rsid w:val="00133847"/>
    <w:rsid w:val="00311507"/>
    <w:rsid w:val="004023A2"/>
    <w:rsid w:val="004A7697"/>
    <w:rsid w:val="004C5A00"/>
    <w:rsid w:val="005121E4"/>
    <w:rsid w:val="005A0BF7"/>
    <w:rsid w:val="006D62D6"/>
    <w:rsid w:val="006E3DDD"/>
    <w:rsid w:val="00767B23"/>
    <w:rsid w:val="00794B8A"/>
    <w:rsid w:val="008123C0"/>
    <w:rsid w:val="008B694E"/>
    <w:rsid w:val="009758E9"/>
    <w:rsid w:val="00A47073"/>
    <w:rsid w:val="00A61C80"/>
    <w:rsid w:val="00AC6F92"/>
    <w:rsid w:val="00B33503"/>
    <w:rsid w:val="00B47062"/>
    <w:rsid w:val="00B57D57"/>
    <w:rsid w:val="00BD0FED"/>
    <w:rsid w:val="00BE652E"/>
    <w:rsid w:val="00C067EA"/>
    <w:rsid w:val="00C60CF0"/>
    <w:rsid w:val="00C7676D"/>
    <w:rsid w:val="00D61869"/>
    <w:rsid w:val="00E51D68"/>
    <w:rsid w:val="00ED4123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26EF-0297-421C-965F-EBA77CA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3A2"/>
  </w:style>
  <w:style w:type="paragraph" w:styleId="Stopka">
    <w:name w:val="footer"/>
    <w:basedOn w:val="Normalny"/>
    <w:link w:val="StopkaZnak"/>
    <w:uiPriority w:val="99"/>
    <w:unhideWhenUsed/>
    <w:rsid w:val="0040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3A2"/>
  </w:style>
  <w:style w:type="paragraph" w:styleId="Akapitzlist">
    <w:name w:val="List Paragraph"/>
    <w:basedOn w:val="Normalny"/>
    <w:uiPriority w:val="34"/>
    <w:qFormat/>
    <w:rsid w:val="004023A2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FBC2-D840-46B7-AE01-BCFED589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aorlich</dc:creator>
  <cp:keywords/>
  <dc:description/>
  <cp:lastModifiedBy>aorlich</cp:lastModifiedBy>
  <cp:revision>9</cp:revision>
  <cp:lastPrinted>2020-12-29T13:26:00Z</cp:lastPrinted>
  <dcterms:created xsi:type="dcterms:W3CDTF">2022-02-22T07:01:00Z</dcterms:created>
  <dcterms:modified xsi:type="dcterms:W3CDTF">2022-08-03T07:49:00Z</dcterms:modified>
</cp:coreProperties>
</file>