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1F" w:rsidRPr="005459FB" w:rsidRDefault="000F1A1F" w:rsidP="000F1A1F">
      <w:pPr>
        <w:spacing w:after="0"/>
        <w:rPr>
          <w:rFonts w:ascii="Times New Roman" w:hAnsi="Times New Roman" w:cs="Times New Roman"/>
          <w:b/>
          <w:color w:val="984806"/>
          <w:sz w:val="34"/>
          <w:szCs w:val="34"/>
        </w:rPr>
      </w:pPr>
      <w:r w:rsidRPr="00E92D5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5315C90" wp14:editId="31B8DA01">
            <wp:simplePos x="0" y="0"/>
            <wp:positionH relativeFrom="column">
              <wp:posOffset>4624705</wp:posOffset>
            </wp:positionH>
            <wp:positionV relativeFrom="paragraph">
              <wp:posOffset>-118745</wp:posOffset>
            </wp:positionV>
            <wp:extent cx="819150" cy="946785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D50">
        <w:rPr>
          <w:color w:val="984806"/>
          <w:szCs w:val="24"/>
        </w:rPr>
        <w:t xml:space="preserve">            </w:t>
      </w:r>
      <w:r w:rsidRPr="005459FB">
        <w:rPr>
          <w:rFonts w:ascii="Times New Roman" w:hAnsi="Times New Roman" w:cs="Times New Roman"/>
          <w:b/>
          <w:color w:val="984806"/>
          <w:sz w:val="34"/>
          <w:szCs w:val="34"/>
        </w:rPr>
        <w:t>GMINA STARY TARG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</w:rPr>
      </w:pPr>
      <w:r w:rsidRPr="00E92D50">
        <w:rPr>
          <w:rFonts w:ascii="Times New Roman" w:hAnsi="Times New Roman" w:cs="Times New Roman"/>
          <w:b/>
          <w:color w:val="984806"/>
          <w:szCs w:val="24"/>
        </w:rPr>
        <w:t xml:space="preserve">                    ul. GŁÓWNA 20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</w:rPr>
        <w:t xml:space="preserve">                    </w:t>
      </w: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>82-410 STARY TARG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 xml:space="preserve">                    tel. 55/ 640 50 50</w:t>
      </w:r>
    </w:p>
    <w:p w:rsidR="000F1A1F" w:rsidRDefault="000F1A1F" w:rsidP="000F1A1F">
      <w:pPr>
        <w:tabs>
          <w:tab w:val="left" w:pos="2535"/>
        </w:tabs>
        <w:spacing w:after="0"/>
        <w:rPr>
          <w:rStyle w:val="Hipercze"/>
          <w:rFonts w:ascii="Times New Roman" w:hAnsi="Times New Roman" w:cs="Times New Roman"/>
          <w:color w:val="833C0B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 xml:space="preserve">                    mail </w:t>
      </w:r>
      <w:hyperlink r:id="rId6" w:history="1">
        <w:r w:rsidRPr="00E92D50">
          <w:rPr>
            <w:rStyle w:val="Hipercze"/>
            <w:rFonts w:ascii="Times New Roman" w:hAnsi="Times New Roman" w:cs="Times New Roman"/>
            <w:color w:val="833C0B"/>
            <w:szCs w:val="24"/>
            <w:lang w:val="en-US"/>
          </w:rPr>
          <w:t>sekretariat@gminastarytarg.pl</w:t>
        </w:r>
      </w:hyperlink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i/>
          <w:color w:val="984806"/>
          <w:szCs w:val="24"/>
          <w:lang w:val="en-US"/>
        </w:rPr>
      </w:pPr>
    </w:p>
    <w:p w:rsidR="000F1A1F" w:rsidRDefault="000F1A1F" w:rsidP="000F1A1F">
      <w:pPr>
        <w:spacing w:line="240" w:lineRule="auto"/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:rsidR="00BE3FB2" w:rsidRPr="002233CF" w:rsidRDefault="00BE3FB2" w:rsidP="00BE3FB2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2233CF">
        <w:rPr>
          <w:rFonts w:ascii="Times New Roman" w:hAnsi="Times New Roman" w:cs="Times New Roman"/>
          <w:b/>
          <w:color w:val="auto"/>
        </w:rPr>
        <w:t xml:space="preserve">INFORMACJA O OSIĄGNIĘTYCH PRZEZ </w:t>
      </w:r>
      <w:r>
        <w:rPr>
          <w:rFonts w:ascii="Times New Roman" w:hAnsi="Times New Roman" w:cs="Times New Roman"/>
          <w:b/>
          <w:color w:val="auto"/>
        </w:rPr>
        <w:t>GMINĘ STARY TARG</w:t>
      </w:r>
      <w:r w:rsidRPr="002233CF">
        <w:rPr>
          <w:rFonts w:ascii="Times New Roman" w:hAnsi="Times New Roman" w:cs="Times New Roman"/>
          <w:b/>
          <w:color w:val="auto"/>
        </w:rPr>
        <w:t xml:space="preserve"> W 2018 ROKU POZIOMACH RECYKLINGU, PRZYGOTOWANIA DO PONOWNEGO UŻYCIA I ODZYSKU INNYMI METODAMI ORAZ OGRANICZENIA MASY ODPADÓW KOMUNALNYCH ULEGAJĄCYCH BIODEGRADACJI PRZEKAZYWANYCH DO SKŁADOWANIA. </w:t>
      </w:r>
    </w:p>
    <w:p w:rsidR="00BE3FB2" w:rsidRPr="002233CF" w:rsidRDefault="00BE3FB2" w:rsidP="00BE3FB2">
      <w:pPr>
        <w:spacing w:after="0" w:line="259" w:lineRule="auto"/>
        <w:ind w:left="1080" w:firstLine="0"/>
        <w:jc w:val="left"/>
        <w:rPr>
          <w:rFonts w:ascii="Times New Roman" w:hAnsi="Times New Roman" w:cs="Times New Roman"/>
          <w:color w:val="auto"/>
        </w:rPr>
      </w:pPr>
      <w:r w:rsidRPr="002233CF">
        <w:rPr>
          <w:rFonts w:ascii="Times New Roman" w:hAnsi="Times New Roman" w:cs="Times New Roman"/>
          <w:b/>
          <w:color w:val="auto"/>
        </w:rPr>
        <w:t xml:space="preserve"> </w:t>
      </w:r>
    </w:p>
    <w:p w:rsidR="00BE3FB2" w:rsidRPr="00A63051" w:rsidRDefault="00BE3FB2" w:rsidP="00BE3FB2">
      <w:pPr>
        <w:spacing w:after="58"/>
        <w:ind w:left="0" w:firstLine="108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Na podstawie rozporządzenia Ministra Środowiska z dnia 14 grudnia 2016 r. sprawie poziomów recyklingu, przygotowania do ponownego użycia i odzysku innymi metodami niektórych frakcji odpadów komunalnych (Dz. U. z 2016 r., poz. 2167) oraz rozporządzenia Ministra Środowiska z dnia 25 maja 2012 r. w sprawie poziomów ograniczenia masy odpadów komunalnych ulegających biodegradacji przekazywanych do składowania oraz sposobu obliczania poziomu ograniczenia masy tych odpadów (Dz. U. z 2012 r., poz. 676), obliczono wymagane za 2018 rok poziomy, które dla Gminy Stary Targ przedstawiają się następująco: </w:t>
      </w:r>
    </w:p>
    <w:p w:rsidR="00BE3FB2" w:rsidRPr="00A63051" w:rsidRDefault="00BE3FB2" w:rsidP="00BE3FB2">
      <w:pPr>
        <w:numPr>
          <w:ilvl w:val="1"/>
          <w:numId w:val="1"/>
        </w:numPr>
        <w:spacing w:after="61"/>
        <w:ind w:left="567" w:hanging="283"/>
        <w:rPr>
          <w:rFonts w:ascii="Times New Roman" w:hAnsi="Times New Roman" w:cs="Times New Roman"/>
          <w:color w:val="auto"/>
          <w:sz w:val="22"/>
        </w:rPr>
      </w:pPr>
      <w:bookmarkStart w:id="0" w:name="_GoBack"/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recyklingu, przygotowania do ponownego użycia następujących frakcji odpadów komunalnych, tj. papieru, metali, tworzyw sztucznych i szkła – </w:t>
      </w:r>
      <w:r w:rsidRPr="00A63051">
        <w:rPr>
          <w:rFonts w:ascii="Times New Roman" w:hAnsi="Times New Roman" w:cs="Times New Roman"/>
          <w:b/>
          <w:color w:val="auto"/>
          <w:sz w:val="22"/>
        </w:rPr>
        <w:t>10,00%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BE3FB2" w:rsidRPr="00A63051" w:rsidRDefault="00BE3FB2" w:rsidP="00BE3FB2">
      <w:pPr>
        <w:numPr>
          <w:ilvl w:val="1"/>
          <w:numId w:val="1"/>
        </w:numPr>
        <w:spacing w:after="61"/>
        <w:ind w:left="567" w:hanging="283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ograniczenia masy odpadów komunalnych ulegających biodegradacji przekazywanych do składowania – </w:t>
      </w:r>
      <w:r w:rsidRPr="00A63051">
        <w:rPr>
          <w:rFonts w:ascii="Times New Roman" w:hAnsi="Times New Roman" w:cs="Times New Roman"/>
          <w:b/>
          <w:color w:val="auto"/>
          <w:sz w:val="22"/>
        </w:rPr>
        <w:t>46,43 %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BE3FB2" w:rsidRDefault="00BE3FB2" w:rsidP="00BE3FB2">
      <w:pPr>
        <w:numPr>
          <w:ilvl w:val="1"/>
          <w:numId w:val="1"/>
        </w:numPr>
        <w:ind w:left="567" w:hanging="283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recyklingu, przygotowania do ponownego użycia i odzysku innymi metodami innych niż niebezpieczne odpadów budowlanych i rozbiórkowych – </w:t>
      </w:r>
      <w:r w:rsidRPr="00A63051">
        <w:rPr>
          <w:rFonts w:ascii="Times New Roman" w:hAnsi="Times New Roman" w:cs="Times New Roman"/>
          <w:b/>
          <w:color w:val="auto"/>
          <w:sz w:val="22"/>
        </w:rPr>
        <w:t>100%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bookmarkEnd w:id="0"/>
    <w:p w:rsidR="000F1A1F" w:rsidRDefault="000F1A1F" w:rsidP="00F30566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sectPr w:rsidR="000F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1934"/>
    <w:multiLevelType w:val="hybridMultilevel"/>
    <w:tmpl w:val="02329128"/>
    <w:lvl w:ilvl="0" w:tplc="16C24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89"/>
    <w:rsid w:val="000F1A1F"/>
    <w:rsid w:val="00783904"/>
    <w:rsid w:val="009E4689"/>
    <w:rsid w:val="00BE3FB2"/>
    <w:rsid w:val="00F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7548-2802-422B-9F62-733924F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566"/>
    <w:pPr>
      <w:spacing w:after="12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566"/>
    <w:pPr>
      <w:ind w:left="720"/>
      <w:contextualSpacing/>
    </w:pPr>
  </w:style>
  <w:style w:type="character" w:styleId="Hipercze">
    <w:name w:val="Hyperlink"/>
    <w:rsid w:val="000F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staryta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aorlich</dc:creator>
  <cp:keywords/>
  <dc:description/>
  <cp:lastModifiedBy>aorlich</cp:lastModifiedBy>
  <cp:revision>4</cp:revision>
  <dcterms:created xsi:type="dcterms:W3CDTF">2021-02-09T12:39:00Z</dcterms:created>
  <dcterms:modified xsi:type="dcterms:W3CDTF">2021-02-09T12:43:00Z</dcterms:modified>
</cp:coreProperties>
</file>